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40.0" w:type="dxa"/>
        <w:jc w:val="left"/>
        <w:tblInd w:w="-12.0" w:type="dxa"/>
        <w:tblBorders>
          <w:top w:color="000000" w:space="0" w:sz="4" w:val="single"/>
          <w:left w:color="000000" w:space="0" w:sz="4" w:val="single"/>
          <w:bottom w:color="000000" w:space="0" w:sz="4" w:val="single"/>
          <w:insideH w:color="000000" w:space="0" w:sz="4" w:val="single"/>
        </w:tblBorders>
        <w:tblLayout w:type="fixed"/>
        <w:tblLook w:val="0000"/>
      </w:tblPr>
      <w:tblGrid>
        <w:gridCol w:w="757"/>
        <w:gridCol w:w="1272"/>
        <w:gridCol w:w="1000"/>
        <w:gridCol w:w="1242"/>
        <w:gridCol w:w="829"/>
        <w:gridCol w:w="1857"/>
        <w:gridCol w:w="700"/>
        <w:gridCol w:w="2583"/>
        <w:tblGridChange w:id="0">
          <w:tblGrid>
            <w:gridCol w:w="757"/>
            <w:gridCol w:w="1272"/>
            <w:gridCol w:w="1000"/>
            <w:gridCol w:w="1242"/>
            <w:gridCol w:w="829"/>
            <w:gridCol w:w="1857"/>
            <w:gridCol w:w="700"/>
            <w:gridCol w:w="2583"/>
          </w:tblGrid>
        </w:tblGridChange>
      </w:tblGrid>
      <w:tr>
        <w:tc>
          <w:tcPr>
            <w:gridSpan w:val="6"/>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2">
            <w:pPr>
              <w:rPr/>
            </w:pPr>
            <w:r w:rsidDel="00000000" w:rsidR="00000000" w:rsidRPr="00000000">
              <w:rPr>
                <w:b w:val="1"/>
                <w:color w:val="000000"/>
                <w:sz w:val="18"/>
                <w:szCs w:val="18"/>
                <w:rtl w:val="0"/>
              </w:rPr>
              <w:t xml:space="preserve">             Presidente:</w:t>
            </w:r>
            <w:r w:rsidDel="00000000" w:rsidR="00000000" w:rsidRPr="00000000">
              <w:rPr>
                <w:rtl w:val="0"/>
              </w:rPr>
            </w:r>
          </w:p>
          <w:p w:rsidR="00000000" w:rsidDel="00000000" w:rsidP="00000000" w:rsidRDefault="00000000" w:rsidRPr="00000000" w14:paraId="00000003">
            <w:pPr>
              <w:rPr>
                <w:color w:val="000000"/>
                <w:sz w:val="18"/>
                <w:szCs w:val="18"/>
              </w:rPr>
            </w:pPr>
            <w:r w:rsidDel="00000000" w:rsidR="00000000" w:rsidRPr="00000000">
              <w:rPr>
                <w:color w:val="000000"/>
                <w:sz w:val="18"/>
                <w:szCs w:val="18"/>
                <w:rtl w:val="0"/>
              </w:rPr>
              <w:t xml:space="preserve">Evandro Luis Busato - Secretário Municipal de Meio Ambiente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tabs>
                <w:tab w:val="right" w:pos="2052"/>
              </w:tabs>
              <w:rPr/>
            </w:pPr>
            <w:r w:rsidDel="00000000" w:rsidR="00000000" w:rsidRPr="00000000">
              <w:rPr>
                <w:b w:val="1"/>
                <w:color w:val="000000"/>
                <w:sz w:val="18"/>
                <w:szCs w:val="18"/>
                <w:rtl w:val="0"/>
              </w:rPr>
              <w:t xml:space="preserve">Fone: </w:t>
              <w:br w:type="textWrapping"/>
            </w:r>
            <w:r w:rsidDel="00000000" w:rsidR="00000000" w:rsidRPr="00000000">
              <w:rPr>
                <w:color w:val="000000"/>
                <w:sz w:val="18"/>
                <w:szCs w:val="18"/>
                <w:rtl w:val="0"/>
              </w:rPr>
              <w:t xml:space="preserve">3656-4849</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B">
            <w:pPr>
              <w:jc w:val="center"/>
              <w:rPr>
                <w:b w:val="1"/>
                <w:color w:val="000000"/>
                <w:sz w:val="18"/>
                <w:szCs w:val="18"/>
              </w:rPr>
            </w:pPr>
            <w:r w:rsidDel="00000000" w:rsidR="00000000" w:rsidRPr="00000000">
              <w:rPr>
                <w:b w:val="1"/>
                <w:color w:val="000000"/>
                <w:sz w:val="18"/>
                <w:szCs w:val="18"/>
                <w:rtl w:val="0"/>
              </w:rPr>
              <w:t xml:space="preserve">Data: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C">
            <w:pPr>
              <w:jc w:val="center"/>
              <w:rPr/>
            </w:pPr>
            <w:r w:rsidDel="00000000" w:rsidR="00000000" w:rsidRPr="00000000">
              <w:rPr>
                <w:color w:val="000000"/>
                <w:sz w:val="18"/>
                <w:szCs w:val="18"/>
                <w:rtl w:val="0"/>
              </w:rPr>
              <w:t xml:space="preserve">10/04/2019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D">
            <w:pPr>
              <w:jc w:val="center"/>
              <w:rPr>
                <w:b w:val="1"/>
                <w:color w:val="000000"/>
                <w:sz w:val="18"/>
                <w:szCs w:val="18"/>
              </w:rPr>
            </w:pPr>
            <w:r w:rsidDel="00000000" w:rsidR="00000000" w:rsidRPr="00000000">
              <w:rPr>
                <w:b w:val="1"/>
                <w:color w:val="000000"/>
                <w:sz w:val="18"/>
                <w:szCs w:val="18"/>
                <w:rtl w:val="0"/>
              </w:rPr>
              <w:t xml:space="preserve">Duração: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E">
            <w:pPr>
              <w:jc w:val="center"/>
              <w:rPr>
                <w:color w:val="000000"/>
                <w:sz w:val="18"/>
                <w:szCs w:val="18"/>
              </w:rPr>
            </w:pPr>
            <w:r w:rsidDel="00000000" w:rsidR="00000000" w:rsidRPr="00000000">
              <w:rPr>
                <w:color w:val="000000"/>
                <w:sz w:val="18"/>
                <w:szCs w:val="18"/>
                <w:rtl w:val="0"/>
              </w:rPr>
              <w:t xml:space="preserve">03h00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F">
            <w:pPr>
              <w:jc w:val="center"/>
              <w:rPr>
                <w:b w:val="1"/>
                <w:color w:val="000000"/>
                <w:sz w:val="18"/>
                <w:szCs w:val="18"/>
              </w:rPr>
            </w:pPr>
            <w:r w:rsidDel="00000000" w:rsidR="00000000" w:rsidRPr="00000000">
              <w:rPr>
                <w:b w:val="1"/>
                <w:color w:val="000000"/>
                <w:sz w:val="18"/>
                <w:szCs w:val="18"/>
                <w:rtl w:val="0"/>
              </w:rPr>
              <w:t xml:space="preserve">Local:</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0">
            <w:pPr>
              <w:jc w:val="center"/>
              <w:rPr>
                <w:color w:val="000000"/>
                <w:sz w:val="18"/>
                <w:szCs w:val="18"/>
              </w:rPr>
            </w:pPr>
            <w:r w:rsidDel="00000000" w:rsidR="00000000" w:rsidRPr="00000000">
              <w:rPr>
                <w:color w:val="000000"/>
                <w:sz w:val="18"/>
                <w:szCs w:val="18"/>
                <w:rtl w:val="0"/>
              </w:rPr>
              <w:t xml:space="preserve">SEMMA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1">
            <w:pPr>
              <w:jc w:val="center"/>
              <w:rPr>
                <w:b w:val="1"/>
                <w:color w:val="000000"/>
                <w:sz w:val="18"/>
                <w:szCs w:val="18"/>
              </w:rPr>
            </w:pPr>
            <w:r w:rsidDel="00000000" w:rsidR="00000000" w:rsidRPr="00000000">
              <w:rPr>
                <w:b w:val="1"/>
                <w:color w:val="000000"/>
                <w:sz w:val="18"/>
                <w:szCs w:val="18"/>
                <w:rtl w:val="0"/>
              </w:rPr>
              <w:t xml:space="preserve">Sala: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jc w:val="center"/>
              <w:rPr>
                <w:color w:val="000000"/>
                <w:sz w:val="18"/>
                <w:szCs w:val="18"/>
              </w:rPr>
            </w:pPr>
            <w:r w:rsidDel="00000000" w:rsidR="00000000" w:rsidRPr="00000000">
              <w:rPr>
                <w:color w:val="000000"/>
                <w:sz w:val="18"/>
                <w:szCs w:val="18"/>
                <w:rtl w:val="0"/>
              </w:rPr>
              <w:t xml:space="preserve">Reuniões</w:t>
            </w:r>
          </w:p>
        </w:tc>
      </w:tr>
      <w:tr>
        <w:trPr>
          <w:trHeight w:val="56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3">
            <w:pPr>
              <w:rPr>
                <w:b w:val="1"/>
                <w:color w:val="000000"/>
                <w:sz w:val="18"/>
                <w:szCs w:val="18"/>
              </w:rPr>
            </w:pPr>
            <w:r w:rsidDel="00000000" w:rsidR="00000000" w:rsidRPr="00000000">
              <w:rPr>
                <w:b w:val="1"/>
                <w:color w:val="000000"/>
                <w:sz w:val="18"/>
                <w:szCs w:val="18"/>
                <w:rtl w:val="0"/>
              </w:rPr>
              <w:t xml:space="preserve">Tema:</w:t>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jc w:val="center"/>
              <w:rPr>
                <w:b w:val="1"/>
                <w:color w:val="000000"/>
                <w:sz w:val="24"/>
                <w:szCs w:val="24"/>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b w:val="1"/>
                <w:color w:val="000000"/>
                <w:sz w:val="24"/>
                <w:szCs w:val="24"/>
                <w:rtl w:val="0"/>
              </w:rPr>
              <w:t xml:space="preserve">2ª  REUNIÃO ORDINÁRIA CONMACO - GESTÃO 2018/2019</w:t>
            </w:r>
            <w:r w:rsidDel="00000000" w:rsidR="00000000" w:rsidRPr="00000000">
              <w:rPr>
                <w:rtl w:val="0"/>
              </w:rPr>
            </w:r>
          </w:p>
          <w:p w:rsidR="00000000" w:rsidDel="00000000" w:rsidP="00000000" w:rsidRDefault="00000000" w:rsidRPr="00000000" w14:paraId="00000016">
            <w:pPr>
              <w:jc w:val="center"/>
              <w:rPr>
                <w:b w:val="1"/>
                <w:color w:val="000000"/>
                <w:sz w:val="24"/>
                <w:szCs w:val="24"/>
              </w:rPr>
            </w:pPr>
            <w:r w:rsidDel="00000000" w:rsidR="00000000" w:rsidRPr="00000000">
              <w:rPr>
                <w:rtl w:val="0"/>
              </w:rPr>
            </w:r>
          </w:p>
        </w:tc>
      </w:tr>
    </w:tbl>
    <w:p w:rsidR="00000000" w:rsidDel="00000000" w:rsidP="00000000" w:rsidRDefault="00000000" w:rsidRPr="00000000" w14:paraId="0000001D">
      <w:pPr>
        <w:rPr>
          <w:color w:val="000000"/>
        </w:rPr>
      </w:pPr>
      <w:r w:rsidDel="00000000" w:rsidR="00000000" w:rsidRPr="00000000">
        <w:rPr>
          <w:rtl w:val="0"/>
        </w:rPr>
      </w:r>
    </w:p>
    <w:tbl>
      <w:tblPr>
        <w:tblStyle w:val="Table2"/>
        <w:tblW w:w="10216.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567"/>
        <w:gridCol w:w="3402"/>
        <w:gridCol w:w="3544"/>
        <w:gridCol w:w="2703"/>
        <w:tblGridChange w:id="0">
          <w:tblGrid>
            <w:gridCol w:w="567"/>
            <w:gridCol w:w="3402"/>
            <w:gridCol w:w="3544"/>
            <w:gridCol w:w="2703"/>
          </w:tblGrid>
        </w:tblGridChange>
      </w:tblGrid>
      <w:tr>
        <w:trPr>
          <w:trHeight w:val="380" w:hRule="atLeast"/>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E">
            <w:pPr>
              <w:jc w:val="center"/>
              <w:rPr>
                <w:b w:val="1"/>
                <w:color w:val="000000"/>
              </w:rPr>
            </w:pPr>
            <w:r w:rsidDel="00000000" w:rsidR="00000000" w:rsidRPr="00000000">
              <w:rPr>
                <w:b w:val="1"/>
                <w:color w:val="000000"/>
                <w:rtl w:val="0"/>
              </w:rPr>
              <w:t xml:space="preserve">NOME DOS PARTICIPANTES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0">
            <w:pPr>
              <w:jc w:val="center"/>
              <w:rPr>
                <w:b w:val="1"/>
                <w:color w:val="000000"/>
              </w:rPr>
            </w:pPr>
            <w:r w:rsidDel="00000000" w:rsidR="00000000" w:rsidRPr="00000000">
              <w:rPr>
                <w:b w:val="1"/>
                <w:color w:val="000000"/>
                <w:rtl w:val="0"/>
              </w:rPr>
              <w:t xml:space="preserve">SETOR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jc w:val="center"/>
              <w:rPr>
                <w:b w:val="1"/>
                <w:color w:val="000000"/>
              </w:rPr>
            </w:pPr>
            <w:r w:rsidDel="00000000" w:rsidR="00000000" w:rsidRPr="00000000">
              <w:rPr>
                <w:b w:val="1"/>
                <w:color w:val="000000"/>
                <w:rtl w:val="0"/>
              </w:rPr>
              <w:t xml:space="preserve">REPRESENTATIVIDADE</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2">
            <w:pPr>
              <w:jc w:val="cente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3">
            <w:pPr>
              <w:jc w:val="center"/>
              <w:rPr>
                <w:color w:val="000000"/>
              </w:rPr>
            </w:pPr>
            <w:r w:rsidDel="00000000" w:rsidR="00000000" w:rsidRPr="00000000">
              <w:rPr>
                <w:color w:val="000000"/>
                <w:rtl w:val="0"/>
              </w:rPr>
              <w:t xml:space="preserve">Evandro Luis Busato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4">
            <w:pPr>
              <w:jc w:val="center"/>
              <w:rPr>
                <w:color w:val="000000"/>
              </w:rPr>
            </w:pPr>
            <w:r w:rsidDel="00000000" w:rsidR="00000000" w:rsidRPr="00000000">
              <w:rPr>
                <w:color w:val="000000"/>
                <w:rtl w:val="0"/>
              </w:rPr>
              <w:t xml:space="preserve">SEMMA - Colombo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pPr>
            <w:r w:rsidDel="00000000" w:rsidR="00000000" w:rsidRPr="00000000">
              <w:rPr>
                <w:rtl w:val="0"/>
              </w:rPr>
              <w:t xml:space="preserve">Presidente</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6">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7">
            <w:pPr>
              <w:jc w:val="center"/>
              <w:rPr>
                <w:color w:val="000000"/>
              </w:rPr>
            </w:pPr>
            <w:r w:rsidDel="00000000" w:rsidR="00000000" w:rsidRPr="00000000">
              <w:rPr>
                <w:color w:val="000000"/>
                <w:rtl w:val="0"/>
              </w:rPr>
              <w:t xml:space="preserve">Fernanda de Almeida Rosa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8">
            <w:pPr>
              <w:jc w:val="center"/>
              <w:rPr>
                <w:color w:val="000000"/>
              </w:rPr>
            </w:pPr>
            <w:r w:rsidDel="00000000" w:rsidR="00000000" w:rsidRPr="00000000">
              <w:rPr>
                <w:color w:val="000000"/>
                <w:rtl w:val="0"/>
              </w:rPr>
              <w:t xml:space="preserve">SEMMA - Colombo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pPr>
            <w:r w:rsidDel="00000000" w:rsidR="00000000" w:rsidRPr="00000000">
              <w:rPr>
                <w:rtl w:val="0"/>
              </w:rPr>
              <w:t xml:space="preserve">1ª Secretária                                                                                                            </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A">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B">
            <w:pPr>
              <w:jc w:val="center"/>
              <w:rPr>
                <w:color w:val="000000"/>
              </w:rPr>
            </w:pPr>
            <w:r w:rsidDel="00000000" w:rsidR="00000000" w:rsidRPr="00000000">
              <w:rPr>
                <w:color w:val="000000"/>
                <w:rtl w:val="0"/>
              </w:rPr>
              <w:t xml:space="preserve">Lucielly Fernandes Rosa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C">
            <w:pPr>
              <w:jc w:val="center"/>
              <w:rPr>
                <w:color w:val="000000"/>
              </w:rPr>
            </w:pPr>
            <w:r w:rsidDel="00000000" w:rsidR="00000000" w:rsidRPr="00000000">
              <w:rPr>
                <w:color w:val="000000"/>
                <w:rtl w:val="0"/>
              </w:rPr>
              <w:t xml:space="preserve">SMS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pPr>
            <w:r w:rsidDel="00000000" w:rsidR="00000000" w:rsidRPr="00000000">
              <w:rPr>
                <w:rtl w:val="0"/>
              </w:rPr>
              <w:t xml:space="preserve">Titular</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E">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F">
            <w:pPr>
              <w:jc w:val="center"/>
              <w:rPr>
                <w:color w:val="000000"/>
              </w:rPr>
            </w:pPr>
            <w:r w:rsidDel="00000000" w:rsidR="00000000" w:rsidRPr="00000000">
              <w:rPr>
                <w:color w:val="000000"/>
                <w:rtl w:val="0"/>
              </w:rPr>
              <w:t xml:space="preserve">Dalva Simone Strapasson Dias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0">
            <w:pPr>
              <w:jc w:val="center"/>
              <w:rPr>
                <w:color w:val="000000"/>
              </w:rPr>
            </w:pPr>
            <w:r w:rsidDel="00000000" w:rsidR="00000000" w:rsidRPr="00000000">
              <w:rPr>
                <w:color w:val="000000"/>
                <w:rtl w:val="0"/>
              </w:rPr>
              <w:t xml:space="preserve">SEMED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tabs>
                <w:tab w:val="left" w:pos="937"/>
                <w:tab w:val="center" w:pos="1238"/>
              </w:tabs>
              <w:jc w:val="center"/>
              <w:rPr/>
            </w:pPr>
            <w:r w:rsidDel="00000000" w:rsidR="00000000" w:rsidRPr="00000000">
              <w:rPr>
                <w:rtl w:val="0"/>
              </w:rPr>
              <w:t xml:space="preserve">Titular</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2">
            <w:pPr>
              <w:jc w:val="cente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3">
            <w:pPr>
              <w:jc w:val="center"/>
              <w:rPr>
                <w:color w:val="000000"/>
              </w:rPr>
            </w:pPr>
            <w:r w:rsidDel="00000000" w:rsidR="00000000" w:rsidRPr="00000000">
              <w:rPr>
                <w:color w:val="000000"/>
                <w:rtl w:val="0"/>
              </w:rPr>
              <w:t xml:space="preserve">Giovani Cavallari</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4">
            <w:pPr>
              <w:jc w:val="center"/>
              <w:rPr>
                <w:color w:val="000000"/>
              </w:rPr>
            </w:pPr>
            <w:r w:rsidDel="00000000" w:rsidR="00000000" w:rsidRPr="00000000">
              <w:rPr>
                <w:color w:val="000000"/>
                <w:rtl w:val="0"/>
              </w:rPr>
              <w:t xml:space="preserve">SEICTT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tabs>
                <w:tab w:val="left" w:pos="937"/>
                <w:tab w:val="center" w:pos="1238"/>
              </w:tabs>
              <w:rPr/>
            </w:pPr>
            <w:r w:rsidDel="00000000" w:rsidR="00000000" w:rsidRPr="00000000">
              <w:rPr>
                <w:rtl w:val="0"/>
              </w:rPr>
              <w:tab/>
              <w:tab/>
              <w:t xml:space="preserve">Titular</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6">
            <w:pPr>
              <w:jc w:val="cente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7">
            <w:pPr>
              <w:jc w:val="center"/>
              <w:rPr>
                <w:color w:val="000000"/>
              </w:rPr>
            </w:pPr>
            <w:r w:rsidDel="00000000" w:rsidR="00000000" w:rsidRPr="00000000">
              <w:rPr>
                <w:color w:val="000000"/>
                <w:rtl w:val="0"/>
              </w:rPr>
              <w:t xml:space="preserve">Liz Gracieli Alberti</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8">
            <w:pPr>
              <w:jc w:val="center"/>
              <w:rPr>
                <w:color w:val="000000"/>
              </w:rPr>
            </w:pPr>
            <w:r w:rsidDel="00000000" w:rsidR="00000000" w:rsidRPr="00000000">
              <w:rPr>
                <w:color w:val="000000"/>
                <w:rtl w:val="0"/>
              </w:rPr>
              <w:t xml:space="preserve">SEPLAN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jc w:val="center"/>
              <w:rPr/>
            </w:pPr>
            <w:r w:rsidDel="00000000" w:rsidR="00000000" w:rsidRPr="00000000">
              <w:rPr>
                <w:rtl w:val="0"/>
              </w:rPr>
              <w:t xml:space="preserve">Titular</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A">
            <w:pPr>
              <w:jc w:val="cente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B">
            <w:pPr>
              <w:jc w:val="center"/>
              <w:rPr/>
            </w:pPr>
            <w:r w:rsidDel="00000000" w:rsidR="00000000" w:rsidRPr="00000000">
              <w:rPr>
                <w:rtl w:val="0"/>
              </w:rPr>
              <w:t xml:space="preserve">Cristiane de Souza Petean</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C">
            <w:pPr>
              <w:jc w:val="center"/>
              <w:rPr/>
            </w:pPr>
            <w:r w:rsidDel="00000000" w:rsidR="00000000" w:rsidRPr="00000000">
              <w:rPr>
                <w:rtl w:val="0"/>
              </w:rPr>
              <w:t xml:space="preserve">SEDUH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pPr>
            <w:r w:rsidDel="00000000" w:rsidR="00000000" w:rsidRPr="00000000">
              <w:rPr>
                <w:rtl w:val="0"/>
              </w:rPr>
              <w:t xml:space="preserve">Suplente</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E">
            <w:pPr>
              <w:jc w:val="cente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F">
            <w:pPr>
              <w:jc w:val="center"/>
              <w:rPr/>
            </w:pPr>
            <w:r w:rsidDel="00000000" w:rsidR="00000000" w:rsidRPr="00000000">
              <w:rPr>
                <w:rtl w:val="0"/>
              </w:rPr>
              <w:t xml:space="preserve">Aldemair de Brito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0">
            <w:pPr>
              <w:jc w:val="center"/>
              <w:rPr/>
            </w:pPr>
            <w:r w:rsidDel="00000000" w:rsidR="00000000" w:rsidRPr="00000000">
              <w:rPr>
                <w:rtl w:val="0"/>
              </w:rPr>
              <w:t xml:space="preserve">Sanepar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jc w:val="center"/>
              <w:rPr/>
            </w:pPr>
            <w:r w:rsidDel="00000000" w:rsidR="00000000" w:rsidRPr="00000000">
              <w:rPr>
                <w:rtl w:val="0"/>
              </w:rPr>
              <w:t xml:space="preserve">Titular</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2">
            <w:pPr>
              <w:jc w:val="cente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3">
            <w:pPr>
              <w:jc w:val="center"/>
              <w:rPr/>
            </w:pPr>
            <w:r w:rsidDel="00000000" w:rsidR="00000000" w:rsidRPr="00000000">
              <w:rPr>
                <w:rtl w:val="0"/>
              </w:rPr>
              <w:t xml:space="preserve">Tamyres Mirela Martins do Carmo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4">
            <w:pPr>
              <w:jc w:val="center"/>
              <w:rPr/>
            </w:pPr>
            <w:r w:rsidDel="00000000" w:rsidR="00000000" w:rsidRPr="00000000">
              <w:rPr>
                <w:rtl w:val="0"/>
              </w:rPr>
              <w:t xml:space="preserve">Associação Resol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jc w:val="center"/>
              <w:rPr/>
            </w:pPr>
            <w:r w:rsidDel="00000000" w:rsidR="00000000" w:rsidRPr="00000000">
              <w:rPr>
                <w:rtl w:val="0"/>
              </w:rPr>
              <w:t xml:space="preserve">Suplente</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6">
            <w:pPr>
              <w:jc w:val="center"/>
              <w:rPr>
                <w:color w:val="000000"/>
              </w:rPr>
            </w:pPr>
            <w:r w:rsidDel="00000000" w:rsidR="00000000" w:rsidRPr="00000000">
              <w:rPr>
                <w:color w:val="000000"/>
                <w:rtl w:val="0"/>
              </w:rPr>
              <w:t xml:space="preserve">10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7">
            <w:pPr>
              <w:jc w:val="center"/>
              <w:rPr/>
            </w:pPr>
            <w:r w:rsidDel="00000000" w:rsidR="00000000" w:rsidRPr="00000000">
              <w:rPr>
                <w:rtl w:val="0"/>
              </w:rPr>
              <w:t xml:space="preserve">Sergio Abu Jamra Misael</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8">
            <w:pPr>
              <w:jc w:val="center"/>
              <w:rPr/>
            </w:pPr>
            <w:r w:rsidDel="00000000" w:rsidR="00000000" w:rsidRPr="00000000">
              <w:rPr>
                <w:rtl w:val="0"/>
              </w:rPr>
              <w:t xml:space="preserve">Associação de Moradores - Colônia Faria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jc w:val="center"/>
              <w:rPr/>
            </w:pPr>
            <w:r w:rsidDel="00000000" w:rsidR="00000000" w:rsidRPr="00000000">
              <w:rPr>
                <w:rtl w:val="0"/>
              </w:rPr>
              <w:t xml:space="preserve">Suplente</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A">
            <w:pPr>
              <w:jc w:val="center"/>
              <w:rPr>
                <w:color w:val="000000"/>
              </w:rPr>
            </w:pPr>
            <w:r w:rsidDel="00000000" w:rsidR="00000000" w:rsidRPr="00000000">
              <w:rPr>
                <w:color w:val="000000"/>
                <w:rtl w:val="0"/>
              </w:rPr>
              <w:t xml:space="preserve">11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B">
            <w:pPr>
              <w:jc w:val="center"/>
              <w:rPr/>
            </w:pPr>
            <w:r w:rsidDel="00000000" w:rsidR="00000000" w:rsidRPr="00000000">
              <w:rPr>
                <w:rtl w:val="0"/>
              </w:rPr>
              <w:t xml:space="preserve">Sergio Ahrens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C">
            <w:pPr>
              <w:jc w:val="center"/>
              <w:rPr/>
            </w:pPr>
            <w:r w:rsidDel="00000000" w:rsidR="00000000" w:rsidRPr="00000000">
              <w:rPr>
                <w:rtl w:val="0"/>
              </w:rPr>
              <w:t xml:space="preserve">Embrapa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jc w:val="center"/>
              <w:rPr/>
            </w:pPr>
            <w:r w:rsidDel="00000000" w:rsidR="00000000" w:rsidRPr="00000000">
              <w:rPr>
                <w:rtl w:val="0"/>
              </w:rPr>
              <w:t xml:space="preserve">Titular</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E">
            <w:pPr>
              <w:jc w:val="center"/>
              <w:rPr>
                <w:color w:val="000000"/>
              </w:rPr>
            </w:pPr>
            <w:r w:rsidDel="00000000" w:rsidR="00000000" w:rsidRPr="00000000">
              <w:rPr>
                <w:color w:val="000000"/>
                <w:rtl w:val="0"/>
              </w:rPr>
              <w:t xml:space="preserve">12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F">
            <w:pPr>
              <w:jc w:val="center"/>
              <w:rPr/>
            </w:pPr>
            <w:r w:rsidDel="00000000" w:rsidR="00000000" w:rsidRPr="00000000">
              <w:rPr>
                <w:rtl w:val="0"/>
              </w:rPr>
              <w:t xml:space="preserve">Patrícia Luciane R. dos Santos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0">
            <w:pPr>
              <w:jc w:val="center"/>
              <w:rPr/>
            </w:pPr>
            <w:r w:rsidDel="00000000" w:rsidR="00000000" w:rsidRPr="00000000">
              <w:rPr>
                <w:rtl w:val="0"/>
              </w:rPr>
              <w:t xml:space="preserve">Associação Emanuel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jc w:val="center"/>
              <w:rPr/>
            </w:pPr>
            <w:r w:rsidDel="00000000" w:rsidR="00000000" w:rsidRPr="00000000">
              <w:rPr>
                <w:rtl w:val="0"/>
              </w:rPr>
              <w:t xml:space="preserve">Titular</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2">
            <w:pPr>
              <w:jc w:val="center"/>
              <w:rPr>
                <w:color w:val="000000"/>
              </w:rPr>
            </w:pPr>
            <w:r w:rsidDel="00000000" w:rsidR="00000000" w:rsidRPr="00000000">
              <w:rPr>
                <w:color w:val="000000"/>
                <w:rtl w:val="0"/>
              </w:rPr>
              <w:t xml:space="preserve">13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3">
            <w:pPr>
              <w:jc w:val="center"/>
              <w:rPr>
                <w:color w:val="000000"/>
              </w:rPr>
            </w:pPr>
            <w:r w:rsidDel="00000000" w:rsidR="00000000" w:rsidRPr="00000000">
              <w:rPr>
                <w:color w:val="000000"/>
                <w:rtl w:val="0"/>
              </w:rPr>
              <w:t xml:space="preserve">Graciele Viccini Isaka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4">
            <w:pPr>
              <w:jc w:val="center"/>
              <w:rPr>
                <w:color w:val="000000"/>
              </w:rPr>
            </w:pPr>
            <w:r w:rsidDel="00000000" w:rsidR="00000000" w:rsidRPr="00000000">
              <w:rPr>
                <w:color w:val="000000"/>
                <w:rtl w:val="0"/>
              </w:rPr>
              <w:t xml:space="preserve">IFPR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pPr>
            <w:r w:rsidDel="00000000" w:rsidR="00000000" w:rsidRPr="00000000">
              <w:rPr>
                <w:rtl w:val="0"/>
              </w:rPr>
              <w:t xml:space="preserve">Titular</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6">
            <w:pPr>
              <w:jc w:val="center"/>
              <w:rPr>
                <w:color w:val="000000"/>
              </w:rPr>
            </w:pPr>
            <w:r w:rsidDel="00000000" w:rsidR="00000000" w:rsidRPr="00000000">
              <w:rPr>
                <w:color w:val="000000"/>
                <w:rtl w:val="0"/>
              </w:rPr>
              <w:t xml:space="preserve">14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7">
            <w:pPr>
              <w:jc w:val="center"/>
              <w:rPr>
                <w:color w:val="000000"/>
              </w:rPr>
            </w:pPr>
            <w:r w:rsidDel="00000000" w:rsidR="00000000" w:rsidRPr="00000000">
              <w:rPr>
                <w:color w:val="000000"/>
                <w:rtl w:val="0"/>
              </w:rPr>
              <w:t xml:space="preserve">Anacleto Borges da Mata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8">
            <w:pPr>
              <w:jc w:val="center"/>
              <w:rPr>
                <w:color w:val="000000"/>
              </w:rPr>
            </w:pPr>
            <w:r w:rsidDel="00000000" w:rsidR="00000000" w:rsidRPr="00000000">
              <w:rPr>
                <w:color w:val="000000"/>
                <w:rtl w:val="0"/>
              </w:rPr>
              <w:t xml:space="preserve">Cedea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jc w:val="center"/>
              <w:rPr/>
            </w:pPr>
            <w:r w:rsidDel="00000000" w:rsidR="00000000" w:rsidRPr="00000000">
              <w:rPr>
                <w:rtl w:val="0"/>
              </w:rPr>
              <w:t xml:space="preserve">Titular</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A">
            <w:pPr>
              <w:jc w:val="center"/>
              <w:rPr>
                <w:color w:val="000000"/>
              </w:rPr>
            </w:pPr>
            <w:r w:rsidDel="00000000" w:rsidR="00000000" w:rsidRPr="00000000">
              <w:rPr>
                <w:color w:val="000000"/>
                <w:rtl w:val="0"/>
              </w:rPr>
              <w:t xml:space="preserve">15</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B">
            <w:pPr>
              <w:jc w:val="center"/>
              <w:rPr>
                <w:color w:val="000000"/>
              </w:rPr>
            </w:pPr>
            <w:r w:rsidDel="00000000" w:rsidR="00000000" w:rsidRPr="00000000">
              <w:rPr>
                <w:color w:val="000000"/>
                <w:rtl w:val="0"/>
              </w:rPr>
              <w:t xml:space="preserve">José Francisco da Silva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C">
            <w:pPr>
              <w:jc w:val="center"/>
              <w:rPr>
                <w:color w:val="000000"/>
              </w:rPr>
            </w:pPr>
            <w:r w:rsidDel="00000000" w:rsidR="00000000" w:rsidRPr="00000000">
              <w:rPr>
                <w:color w:val="000000"/>
                <w:rtl w:val="0"/>
              </w:rPr>
              <w:t xml:space="preserve">Cedea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pPr>
            <w:r w:rsidDel="00000000" w:rsidR="00000000" w:rsidRPr="00000000">
              <w:rPr>
                <w:rtl w:val="0"/>
              </w:rPr>
              <w:t xml:space="preserve">Suplente</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E">
            <w:pPr>
              <w:jc w:val="center"/>
              <w:rPr>
                <w:color w:val="000000"/>
              </w:rPr>
            </w:pPr>
            <w:r w:rsidDel="00000000" w:rsidR="00000000" w:rsidRPr="00000000">
              <w:rPr>
                <w:color w:val="000000"/>
                <w:rtl w:val="0"/>
              </w:rPr>
              <w:t xml:space="preserve">16</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F">
            <w:pPr>
              <w:jc w:val="center"/>
              <w:rPr>
                <w:color w:val="000000"/>
              </w:rPr>
            </w:pPr>
            <w:r w:rsidDel="00000000" w:rsidR="00000000" w:rsidRPr="00000000">
              <w:rPr>
                <w:color w:val="000000"/>
                <w:rtl w:val="0"/>
              </w:rPr>
              <w:t xml:space="preserve">Robério Marcolino Filho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0">
            <w:pPr>
              <w:jc w:val="center"/>
              <w:rPr>
                <w:color w:val="000000"/>
              </w:rPr>
            </w:pPr>
            <w:r w:rsidDel="00000000" w:rsidR="00000000" w:rsidRPr="00000000">
              <w:rPr>
                <w:color w:val="000000"/>
                <w:rtl w:val="0"/>
              </w:rPr>
              <w:t xml:space="preserve">SEMMA- Colombo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jc w:val="center"/>
              <w:rPr/>
            </w:pPr>
            <w:r w:rsidDel="00000000" w:rsidR="00000000" w:rsidRPr="00000000">
              <w:rPr>
                <w:rtl w:val="0"/>
              </w:rPr>
              <w:t xml:space="preserve">Convidado</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2">
            <w:pPr>
              <w:jc w:val="center"/>
              <w:rPr>
                <w:color w:val="000000"/>
              </w:rPr>
            </w:pPr>
            <w:r w:rsidDel="00000000" w:rsidR="00000000" w:rsidRPr="00000000">
              <w:rPr>
                <w:color w:val="000000"/>
                <w:rtl w:val="0"/>
              </w:rPr>
              <w:t xml:space="preserve">17</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3">
            <w:pPr>
              <w:jc w:val="center"/>
              <w:rPr>
                <w:color w:val="000000"/>
              </w:rPr>
            </w:pPr>
            <w:r w:rsidDel="00000000" w:rsidR="00000000" w:rsidRPr="00000000">
              <w:rPr>
                <w:color w:val="000000"/>
                <w:rtl w:val="0"/>
              </w:rPr>
              <w:t xml:space="preserve">Daniele C. Gasparin</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4">
            <w:pPr>
              <w:jc w:val="center"/>
              <w:rPr>
                <w:color w:val="000000"/>
              </w:rPr>
            </w:pPr>
            <w:r w:rsidDel="00000000" w:rsidR="00000000" w:rsidRPr="00000000">
              <w:rPr>
                <w:color w:val="000000"/>
                <w:rtl w:val="0"/>
              </w:rPr>
              <w:t xml:space="preserve">SEMMA- Colombo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jc w:val="center"/>
              <w:rPr/>
            </w:pPr>
            <w:r w:rsidDel="00000000" w:rsidR="00000000" w:rsidRPr="00000000">
              <w:rPr>
                <w:rtl w:val="0"/>
              </w:rPr>
              <w:t xml:space="preserve">Convidada</w:t>
            </w:r>
          </w:p>
        </w:tc>
      </w:tr>
      <w:tr>
        <w:trPr>
          <w:trHeight w:val="28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6">
            <w:pPr>
              <w:jc w:val="center"/>
              <w:rPr>
                <w:color w:val="000000"/>
              </w:rPr>
            </w:pPr>
            <w:r w:rsidDel="00000000" w:rsidR="00000000" w:rsidRPr="00000000">
              <w:rPr>
                <w:color w:val="000000"/>
                <w:rtl w:val="0"/>
              </w:rPr>
              <w:t xml:space="preserve">18</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7">
            <w:pPr>
              <w:jc w:val="center"/>
              <w:rPr>
                <w:color w:val="000000"/>
              </w:rPr>
            </w:pPr>
            <w:r w:rsidDel="00000000" w:rsidR="00000000" w:rsidRPr="00000000">
              <w:rPr>
                <w:color w:val="000000"/>
                <w:rtl w:val="0"/>
              </w:rPr>
              <w:t xml:space="preserve">Ildemar Vianna Júnior</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8">
            <w:pPr>
              <w:jc w:val="center"/>
              <w:rPr>
                <w:color w:val="000000"/>
              </w:rPr>
            </w:pPr>
            <w:r w:rsidDel="00000000" w:rsidR="00000000" w:rsidRPr="00000000">
              <w:rPr>
                <w:color w:val="000000"/>
                <w:rtl w:val="0"/>
              </w:rPr>
              <w:t xml:space="preserve">SEMMA- Colombo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jc w:val="center"/>
              <w:rPr/>
            </w:pPr>
            <w:r w:rsidDel="00000000" w:rsidR="00000000" w:rsidRPr="00000000">
              <w:rPr>
                <w:rtl w:val="0"/>
              </w:rPr>
              <w:t xml:space="preserve">Convidado</w:t>
            </w:r>
          </w:p>
        </w:tc>
      </w:tr>
      <w:tr>
        <w:trPr>
          <w:trHeight w:val="280"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6A">
            <w:pPr>
              <w:jc w:val="center"/>
              <w:rPr>
                <w:color w:val="000000"/>
              </w:rPr>
            </w:pPr>
            <w:r w:rsidDel="00000000" w:rsidR="00000000" w:rsidRPr="00000000">
              <w:rPr>
                <w:color w:val="000000"/>
                <w:rtl w:val="0"/>
              </w:rPr>
              <w:t xml:space="preserve">19</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B">
            <w:pPr>
              <w:jc w:val="center"/>
              <w:rPr>
                <w:color w:val="000000"/>
              </w:rPr>
            </w:pPr>
            <w:r w:rsidDel="00000000" w:rsidR="00000000" w:rsidRPr="00000000">
              <w:rPr>
                <w:color w:val="000000"/>
                <w:rtl w:val="0"/>
              </w:rPr>
              <w:t xml:space="preserve">Roygler Hartmann</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C">
            <w:pPr>
              <w:jc w:val="center"/>
              <w:rPr>
                <w:color w:val="000000"/>
              </w:rPr>
            </w:pPr>
            <w:r w:rsidDel="00000000" w:rsidR="00000000" w:rsidRPr="00000000">
              <w:rPr>
                <w:color w:val="000000"/>
                <w:rtl w:val="0"/>
              </w:rPr>
              <w:t xml:space="preserve">SMMA - Curitiba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jc w:val="center"/>
              <w:rPr/>
            </w:pPr>
            <w:r w:rsidDel="00000000" w:rsidR="00000000" w:rsidRPr="00000000">
              <w:rPr>
                <w:rtl w:val="0"/>
              </w:rPr>
              <w:t xml:space="preserve">Convidado</w:t>
            </w:r>
          </w:p>
        </w:tc>
      </w:tr>
      <w:tr>
        <w:trPr>
          <w:trHeight w:val="280"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6E">
            <w:pPr>
              <w:jc w:val="center"/>
              <w:rPr>
                <w:color w:val="000000"/>
              </w:rPr>
            </w:pPr>
            <w:r w:rsidDel="00000000" w:rsidR="00000000" w:rsidRPr="00000000">
              <w:rPr>
                <w:color w:val="000000"/>
                <w:rtl w:val="0"/>
              </w:rPr>
              <w:t xml:space="preserve">20</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6F">
            <w:pPr>
              <w:jc w:val="center"/>
              <w:rPr>
                <w:color w:val="000000"/>
              </w:rPr>
            </w:pPr>
            <w:r w:rsidDel="00000000" w:rsidR="00000000" w:rsidRPr="00000000">
              <w:rPr>
                <w:color w:val="000000"/>
                <w:rtl w:val="0"/>
              </w:rPr>
              <w:t xml:space="preserve">Luiz Feliph M. Costa</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0">
            <w:pPr>
              <w:jc w:val="center"/>
              <w:rPr>
                <w:color w:val="000000"/>
              </w:rPr>
            </w:pPr>
            <w:r w:rsidDel="00000000" w:rsidR="00000000" w:rsidRPr="00000000">
              <w:rPr>
                <w:color w:val="000000"/>
                <w:rtl w:val="0"/>
              </w:rPr>
              <w:t xml:space="preserve">SMS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jc w:val="center"/>
              <w:rPr/>
            </w:pPr>
            <w:r w:rsidDel="00000000" w:rsidR="00000000" w:rsidRPr="00000000">
              <w:rPr>
                <w:rtl w:val="0"/>
              </w:rPr>
              <w:t xml:space="preserve">Convidado</w:t>
            </w:r>
          </w:p>
        </w:tc>
      </w:tr>
      <w:tr>
        <w:trPr>
          <w:trHeight w:val="280"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72">
            <w:pPr>
              <w:jc w:val="center"/>
              <w:rPr>
                <w:color w:val="000000"/>
              </w:rPr>
            </w:pPr>
            <w:r w:rsidDel="00000000" w:rsidR="00000000" w:rsidRPr="00000000">
              <w:rPr>
                <w:color w:val="000000"/>
                <w:rtl w:val="0"/>
              </w:rPr>
              <w:t xml:space="preserve">21</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3">
            <w:pPr>
              <w:jc w:val="center"/>
              <w:rPr>
                <w:color w:val="000000"/>
              </w:rPr>
            </w:pPr>
            <w:r w:rsidDel="00000000" w:rsidR="00000000" w:rsidRPr="00000000">
              <w:rPr>
                <w:color w:val="000000"/>
                <w:rtl w:val="0"/>
              </w:rPr>
              <w:t xml:space="preserve">Rodrigo de Oliveira</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74">
            <w:pPr>
              <w:jc w:val="center"/>
              <w:rPr>
                <w:color w:val="000000"/>
              </w:rPr>
            </w:pPr>
            <w:r w:rsidDel="00000000" w:rsidR="00000000" w:rsidRPr="00000000">
              <w:rPr>
                <w:color w:val="000000"/>
                <w:rtl w:val="0"/>
              </w:rPr>
              <w:t xml:space="preserve">SMS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jc w:val="center"/>
              <w:rPr/>
            </w:pPr>
            <w:r w:rsidDel="00000000" w:rsidR="00000000" w:rsidRPr="00000000">
              <w:rPr>
                <w:rtl w:val="0"/>
              </w:rPr>
              <w:t xml:space="preserve">Convidado</w:t>
            </w:r>
          </w:p>
        </w:tc>
      </w:tr>
    </w:tbl>
    <w:p w:rsidR="00000000" w:rsidDel="00000000" w:rsidP="00000000" w:rsidRDefault="00000000" w:rsidRPr="00000000" w14:paraId="00000076">
      <w:pPr>
        <w:rPr>
          <w:color w:val="000000"/>
        </w:rPr>
      </w:pPr>
      <w:r w:rsidDel="00000000" w:rsidR="00000000" w:rsidRPr="00000000">
        <w:rPr>
          <w:rtl w:val="0"/>
        </w:rPr>
      </w:r>
    </w:p>
    <w:tbl>
      <w:tblPr>
        <w:tblStyle w:val="Table3"/>
        <w:tblW w:w="10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16"/>
        <w:tblGridChange w:id="0">
          <w:tblGrid>
            <w:gridCol w:w="10216"/>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spacing w:line="360" w:lineRule="auto"/>
              <w:jc w:val="both"/>
              <w:rPr/>
            </w:pPr>
            <w:r w:rsidDel="00000000" w:rsidR="00000000" w:rsidRPr="00000000">
              <w:rPr>
                <w:b w:val="1"/>
                <w:rtl w:val="0"/>
              </w:rPr>
              <w:t xml:space="preserve">ASSUNTOS EM PAUTA: </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spacing w:line="276" w:lineRule="auto"/>
              <w:jc w:val="both"/>
              <w:rPr/>
            </w:pPr>
            <w:r w:rsidDel="00000000" w:rsidR="00000000" w:rsidRPr="00000000">
              <w:rPr>
                <w:color w:val="000000"/>
                <w:rtl w:val="0"/>
              </w:rPr>
              <w:t xml:space="preserve">1.  Palestra com Roygler Hartmann Gerente de Recursos Hídricos e Saneamento SEMA – Curitiba.</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spacing w:line="276" w:lineRule="auto"/>
              <w:jc w:val="both"/>
              <w:rPr/>
            </w:pPr>
            <w:r w:rsidDel="00000000" w:rsidR="00000000" w:rsidRPr="00000000">
              <w:rPr>
                <w:rtl w:val="0"/>
              </w:rPr>
              <w:t xml:space="preserve">2. Informes </w:t>
            </w:r>
            <w:r w:rsidDel="00000000" w:rsidR="00000000" w:rsidRPr="00000000">
              <w:rPr>
                <w:color w:val="000000"/>
                <w:rtl w:val="0"/>
              </w:rPr>
              <w:t xml:space="preserve">sobre os resultados da 1ª Feira de Doação de Animais 2019; Decreto Uso do Pavilhão; Parque Linear e Site novo da SEMMA Sustentável Colombo.</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spacing w:line="276" w:lineRule="auto"/>
              <w:jc w:val="both"/>
              <w:rPr/>
            </w:pPr>
            <w:r w:rsidDel="00000000" w:rsidR="00000000" w:rsidRPr="00000000">
              <w:rPr>
                <w:rtl w:val="0"/>
              </w:rPr>
              <w:t xml:space="preserve">3.</w:t>
            </w:r>
            <w:r w:rsidDel="00000000" w:rsidR="00000000" w:rsidRPr="00000000">
              <w:rPr>
                <w:color w:val="000000"/>
                <w:rtl w:val="0"/>
              </w:rPr>
              <w:t xml:space="preserve"> Assuntos diversos.</w:t>
            </w:r>
            <w:r w:rsidDel="00000000" w:rsidR="00000000" w:rsidRPr="00000000">
              <w:rPr>
                <w:rtl w:val="0"/>
              </w:rPr>
            </w:r>
          </w:p>
        </w:tc>
      </w:tr>
    </w:tbl>
    <w:p w:rsidR="00000000" w:rsidDel="00000000" w:rsidP="00000000" w:rsidRDefault="00000000" w:rsidRPr="00000000" w14:paraId="0000007B">
      <w:pPr>
        <w:tabs>
          <w:tab w:val="left" w:pos="950"/>
        </w:tabs>
        <w:jc w:val="both"/>
        <w:rPr/>
      </w:pPr>
      <w:r w:rsidDel="00000000" w:rsidR="00000000" w:rsidRPr="00000000">
        <w:rPr>
          <w:rtl w:val="0"/>
        </w:rPr>
        <w:t xml:space="preserve">Aos dez dias do mês de Abril do ano de dois mil e dezenove, nas dependências da sala de reuniões da Secretaria Municipal de Meio Ambiente de Colombo, foi realizada a segunda reunião ordinária do Conselho Municipal de Meio Ambiente de Colombo (CONMACO). O Sr. Presidente abriu a reunião cumprimentando a todos, apresentou a pauta do dia, preferiu não seguir a ordem e iniciou informando a substituição da primeira Secretária para a Sra. Fernanda de Almeida Rosa. Apresentou o novo site, Colombo Sustentável, da Secretaria Municipal de Meio Ambiente dentro da plataforma do site da Prefeitura de Colombo inserido na aba da própria Secretaria. Informou aos presentes que obtivemos 25 doações dos 32 animais que compareceram em nossa última Feira de Doação no dia 24/03/2019 (domingo). Informou também que, para este ano o Programa de Controle Reprodutivo de Cães e Gatos do Município de Colombo terá um aumento de castrações com o Projeto de Mutirões (UMEES – Unidade Móvel de Esterilização e Educação em Saúde) para uma abrangência maior da população, previsto para a segundo semestre deste ano. Explicou como ocorreu a Licitação do Parque Linear. Três empresas apresentaram o projeto para execução do Parque, porém no final, duas disputaram e a empresa Rocha Consultoria que ganhou a Licitação para execução da obra. O Fundo Municipal de Saneamento Básico (FMSB) já recebeu o subsídio e já pode ser utilizado para o Parque Linear. A previsão de início das obras é de trinta dias e o prazo de execução da obra é de nove meses. O Parque Linear contará com uma parte de lazer e dragagem total da extensão do rio. O Presidente explicou que a Drenagem é uma pasta da Secretaria Municipal de Meio Ambiente e em conjunto com o Plano Diretor será feito o Plano Municipal de Drenagem. Finalizando os informes, o Presidente apresentou o Sr. Roygler Hartmann – Gerente de Recursos Hídricos e Saneamento da Secretaria Municipal de Curitiba (SMMA) para iniciar sua apresentação. Sr. Roygler iniciou sua palestra sobre a fiscalização e gestão de recursos hídricos, compartilhando suas experiências de tentativas de suborno e ameaças de todos os aspectos que já recebeu por exercer a função de fiscal. Apresentou o sistema que a Prefeitura de Curitiba utiliza com toda a cidade interligada mapeada com os rios e as residências já vistoriadas. Apresentou também o Programa de Despoluição Hídrica e Programa Amigos do Rio. Refletiu sobre a importância das integrações entre Secretarias de Obras, Meio Ambiente e Saneamento para uma boa gestão compartilhada. Explicou que a tarifa de esgoto é aplicada em cima de oitenta por cento do consumo efetivo da residência. Dos trezentos mil lotes, quarenta e seis por cento estão interligados corretamente. Sendo que Curitiba possui noventa e quatro por cento de cobertura de rede. Informou que no Contrato de Concessão da Sanepar com Curitiba achou uma falha não incluir uma previsão de meta progressiva da manutenção das redes de esgoto. Pois a Sanepar sempre realiza manutenções quando o problema já aconteceu e não de modo preventivo. Nos informou que Curitiba possui dois mil quinhentos e nove rios, abrangendo um total de mil quinhentos e vinte e cinco quilômetros e somente trinta e seis por cento é canalizado. Refletiu que a canalização para um rio não é a solução, apenas é inserido mais velocidade para a água e acaba transferindo o problema de enchentes para outro bairro, sempre para um bairro mais abaixo. Elucidou que os trinta metros para a área de preservação permanente (APP) de um rio é baseada em estudos realizados na Austrália, para fazer uma espécie de filtro para a água até chegar no corpo hídrico, acabando por não ser efetivamente aplicável em nossa realidade brasileira. O histórico nos diz que na legislação de 1965 o Código Florestal refere-se a cinco metros de APP, depois passou a se utilizar quinze metros, em 1989, finalizando para trinta metros em seu paragrafo único do Código Florestal. Informou que a metodologia utilizada para as fiscalizações se baseiam na análise e qualidade das águas dos rios, é realizado vistorias nas redes públicas coletoras de esgoto, ligações prediais e só então é reanalisada a água. O custo aproximado para contratação de vistoria realizada por robô é de doze reais por metro. Já com a tecnologia realizada por fumaça o custo é de noventa e cinco centavos por metro. Porém o mais comum para a realização das vistorias é utilizado o teste do corante. Nos informou que o custo de cada diligência realizada pela Prefeitura Municipal de Curitiba é de aproximadamente cento e trinta reais (dois fiscais e mais um motorista). Agora a mesma vistoria realizada por uma empresa terceirizada o custo aproximado cai para trinta e três reais e vinte centavos. Porém a empresa terceirizada não possui os mesmos poderes que os servidores públicos, sendo assim, quando a contratada, encontra irregularidades uma equipe da prefeitura se dirige novamente nesta residência para a lavratura de notificação. Informou também que o Índice de Perda de Água em Curitiba é de quarenta por cento. O Sr. Roygler ainda nos informou que encontrou uma forma efetiva para as irregularidades de ligações de água e esgoto, inserindo bloqueios de alertas nas guias amarelas de cada inscrição imobiliária que a Sanepar informasse sua irregularidade. Assim finalizou sua apresentação. Finalizado os assuntos e nada mais havendo a ser tratado e acrescentado, o Presidente deu-se por encerrada a sessão e lavrada a presente ata, que depois de lida e achada conforme, vai por todos devidamente assinada, conforme lista de presença. </w:t>
      </w:r>
    </w:p>
    <w:sectPr>
      <w:headerReference r:id="rId6" w:type="default"/>
      <w:footerReference r:id="rId7" w:type="default"/>
      <w:pgSz w:h="16838" w:w="11906"/>
      <w:pgMar w:bottom="1134" w:top="2127" w:left="1021" w:right="680" w:header="567" w:footer="10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left" w:pos="8931"/>
        <w:tab w:val="right" w:pos="992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tbl>
    <w:tblPr>
      <w:tblStyle w:val="Table5"/>
      <w:tblW w:w="10206.0" w:type="dxa"/>
      <w:jc w:val="left"/>
      <w:tblInd w:w="0.0" w:type="dxa"/>
      <w:tblLayout w:type="fixed"/>
      <w:tblLook w:val="0000"/>
    </w:tblPr>
    <w:tblGrid>
      <w:gridCol w:w="4961"/>
      <w:gridCol w:w="5245"/>
      <w:tblGridChange w:id="0">
        <w:tblGrid>
          <w:gridCol w:w="4961"/>
          <w:gridCol w:w="5245"/>
        </w:tblGrid>
      </w:tblGridChange>
    </w:tblGrid>
    <w:tr>
      <w:tc>
        <w:tcPr>
          <w:shd w:fill="auto"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2ª ATA CONMACO 10/04/2019</w:t>
          </w:r>
        </w:p>
      </w:tc>
      <w:tc>
        <w:tcPr>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3862"/>
              <w:tab w:val="left" w:pos="8931"/>
              <w:tab w:val="right" w:pos="9923"/>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ab/>
            <w:t xml:space="preserve">Página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226.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1345"/>
      <w:gridCol w:w="7055"/>
      <w:gridCol w:w="1826"/>
      <w:tblGridChange w:id="0">
        <w:tblGrid>
          <w:gridCol w:w="1345"/>
          <w:gridCol w:w="7055"/>
          <w:gridCol w:w="1826"/>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0" distR="0">
                <wp:extent cx="715645" cy="614045"/>
                <wp:effectExtent b="0" l="0" r="0" t="0"/>
                <wp:docPr id="1" name="image1.jpg"/>
                <a:graphic>
                  <a:graphicData uri="http://schemas.openxmlformats.org/drawingml/2006/picture">
                    <pic:pic>
                      <pic:nvPicPr>
                        <pic:cNvPr id="0" name="image1.jpg"/>
                        <pic:cNvPicPr preferRelativeResize="0"/>
                      </pic:nvPicPr>
                      <pic:blipFill>
                        <a:blip r:embed="rId1"/>
                        <a:srcRect b="-5" l="-5" r="-4" t="-6"/>
                        <a:stretch>
                          <a:fillRect/>
                        </a:stretch>
                      </pic:blipFill>
                      <pic:spPr>
                        <a:xfrm>
                          <a:off x="0" y="0"/>
                          <a:ext cx="715645" cy="61404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CONMACO</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CONSELHO MUNICIPAL DE MEIO AMBIENTE DE COLOMBO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before="120" w:lineRule="auto"/>
            <w:jc w:val="center"/>
            <w:rPr>
              <w:b w:val="1"/>
              <w:sz w:val="36"/>
              <w:szCs w:val="36"/>
            </w:rPr>
          </w:pPr>
          <w:r w:rsidDel="00000000" w:rsidR="00000000" w:rsidRPr="00000000">
            <w:rPr>
              <w:b w:val="1"/>
              <w:sz w:val="36"/>
              <w:szCs w:val="36"/>
              <w:rtl w:val="0"/>
            </w:rPr>
            <w:t xml:space="preserve">Ata de Reunião</w:t>
          </w:r>
        </w:p>
        <w:p w:rsidR="00000000" w:rsidDel="00000000" w:rsidP="00000000" w:rsidRDefault="00000000" w:rsidRPr="00000000" w14:paraId="00000081">
          <w:pPr>
            <w:spacing w:after="0" w:before="120" w:lineRule="auto"/>
            <w:jc w:val="center"/>
            <w:rPr>
              <w:b w:val="1"/>
              <w:sz w:val="24"/>
              <w:szCs w:val="24"/>
            </w:rPr>
          </w:pPr>
          <w:r w:rsidDel="00000000" w:rsidR="00000000" w:rsidRPr="00000000">
            <w:rPr>
              <w:b w:val="1"/>
              <w:sz w:val="24"/>
              <w:szCs w:val="24"/>
              <w:rtl w:val="0"/>
            </w:rPr>
            <w:t xml:space="preserve">002/2019</w:t>
          </w:r>
        </w:p>
      </w:tc>
    </w:tr>
  </w:tb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576" w:hanging="576"/>
    </w:pPr>
    <w:rPr>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tabs>
        <w:tab w:val="left" w:pos="0"/>
      </w:tabs>
      <w:ind w:left="0" w:right="-6" w:firstLine="0"/>
    </w:pPr>
    <w:rPr>
      <w:b w:val="1"/>
      <w:sz w:val="22"/>
      <w:szCs w:val="22"/>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